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17"/>
        <w:tblW w:w="0" w:type="auto"/>
        <w:tblLook w:val="0000" w:firstRow="0" w:lastRow="0" w:firstColumn="0" w:lastColumn="0" w:noHBand="0" w:noVBand="0"/>
      </w:tblPr>
      <w:tblGrid>
        <w:gridCol w:w="2289"/>
        <w:gridCol w:w="1281"/>
        <w:gridCol w:w="2290"/>
        <w:gridCol w:w="1808"/>
        <w:gridCol w:w="1903"/>
      </w:tblGrid>
      <w:tr w:rsidR="00891BEA" w:rsidTr="00891BEA">
        <w:trPr>
          <w:trHeight w:val="1005"/>
        </w:trPr>
        <w:tc>
          <w:tcPr>
            <w:tcW w:w="9571" w:type="dxa"/>
            <w:gridSpan w:val="5"/>
          </w:tcPr>
          <w:p w:rsidR="00891BEA" w:rsidRDefault="00891BEA" w:rsidP="00891BEA">
            <w:r w:rsidRPr="00891BEA">
              <w:rPr>
                <w:rStyle w:val="10"/>
              </w:rPr>
              <w:t>Недельный  план  завуча  МКОУ  «</w:t>
            </w:r>
            <w:proofErr w:type="spellStart"/>
            <w:r w:rsidRPr="00891BEA">
              <w:rPr>
                <w:rStyle w:val="10"/>
              </w:rPr>
              <w:t>Тузламахинская</w:t>
            </w:r>
            <w:proofErr w:type="spellEnd"/>
            <w:r w:rsidRPr="00891BEA">
              <w:rPr>
                <w:rStyle w:val="10"/>
              </w:rPr>
              <w:t xml:space="preserve">  СОШ</w:t>
            </w:r>
            <w:r>
              <w:t>»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BoldCond" w:hAnsi="MyriadPro-BoldCond" w:cs="MyriadPro-BoldCond"/>
                <w:bCs/>
              </w:rPr>
            </w:pP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jc w:val="center"/>
              <w:rPr>
                <w:rFonts w:ascii="MyriadPro-BoldCond" w:hAnsi="MyriadPro-BoldCond" w:cs="MyriadPro-BoldCond"/>
                <w:bCs/>
              </w:rPr>
            </w:pPr>
            <w:r w:rsidRPr="00891BEA">
              <w:rPr>
                <w:rFonts w:ascii="MyriadPro-BoldCond" w:hAnsi="MyriadPro-BoldCond" w:cs="MyriadPro-BoldCond"/>
                <w:bCs/>
              </w:rPr>
              <w:t>Содержание</w:t>
            </w:r>
          </w:p>
          <w:p w:rsidR="00891BEA" w:rsidRPr="00891BEA" w:rsidRDefault="00891BEA" w:rsidP="00891BEA">
            <w:pPr>
              <w:jc w:val="center"/>
            </w:pPr>
            <w:r w:rsidRPr="00891BEA">
              <w:rPr>
                <w:rFonts w:ascii="MyriadPro-BoldCond" w:hAnsi="MyriadPro-BoldCond" w:cs="MyriadPro-BoldCond"/>
                <w:bCs/>
              </w:rPr>
              <w:t>контроля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jc w:val="center"/>
              <w:rPr>
                <w:rFonts w:ascii="MyriadPro-BoldCond" w:hAnsi="MyriadPro-BoldCond" w:cs="MyriadPro-BoldCond"/>
                <w:bCs/>
                <w:i/>
              </w:rPr>
            </w:pPr>
            <w:r w:rsidRPr="00891BEA">
              <w:rPr>
                <w:rFonts w:ascii="MyriadPro-BoldCond" w:hAnsi="MyriadPro-BoldCond" w:cs="MyriadPro-BoldCond"/>
                <w:bCs/>
                <w:i/>
              </w:rPr>
              <w:t>Время</w:t>
            </w:r>
          </w:p>
          <w:p w:rsidR="00891BEA" w:rsidRPr="00891BEA" w:rsidRDefault="00891BEA" w:rsidP="00891BEA">
            <w:pPr>
              <w:jc w:val="center"/>
              <w:rPr>
                <w:i/>
              </w:rPr>
            </w:pPr>
            <w:r w:rsidRPr="00891BEA">
              <w:rPr>
                <w:rFonts w:ascii="MyriadPro-BoldCond" w:hAnsi="MyriadPro-BoldCond" w:cs="MyriadPro-BoldCond"/>
                <w:bCs/>
                <w:i/>
              </w:rPr>
              <w:t>проверки</w:t>
            </w:r>
          </w:p>
        </w:tc>
        <w:tc>
          <w:tcPr>
            <w:tcW w:w="2290" w:type="dxa"/>
          </w:tcPr>
          <w:p w:rsidR="00891BEA" w:rsidRPr="00891BEA" w:rsidRDefault="00891BEA" w:rsidP="00891BEA">
            <w:pPr>
              <w:jc w:val="center"/>
            </w:pPr>
            <w:r w:rsidRPr="00891BEA">
              <w:rPr>
                <w:rFonts w:ascii="MyriadPro-BoldCond" w:hAnsi="MyriadPro-BoldCond" w:cs="MyriadPro-BoldCond"/>
                <w:bCs/>
              </w:rPr>
              <w:t>Цель контроля</w:t>
            </w:r>
          </w:p>
        </w:tc>
        <w:tc>
          <w:tcPr>
            <w:tcW w:w="1808" w:type="dxa"/>
          </w:tcPr>
          <w:p w:rsidR="00891BEA" w:rsidRPr="00891BEA" w:rsidRDefault="00891BEA" w:rsidP="00891BEA">
            <w:pPr>
              <w:jc w:val="center"/>
            </w:pPr>
            <w:r w:rsidRPr="00891BEA">
              <w:rPr>
                <w:rFonts w:ascii="MyriadPro-BoldCond" w:hAnsi="MyriadPro-BoldCond" w:cs="MyriadPro-BoldCond"/>
                <w:bCs/>
              </w:rPr>
              <w:t>Проверяющий</w:t>
            </w:r>
          </w:p>
        </w:tc>
        <w:tc>
          <w:tcPr>
            <w:tcW w:w="1903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jc w:val="center"/>
              <w:rPr>
                <w:rFonts w:ascii="MyriadPro-BoldCond" w:hAnsi="MyriadPro-BoldCond" w:cs="MyriadPro-BoldCond"/>
                <w:bCs/>
              </w:rPr>
            </w:pPr>
            <w:r w:rsidRPr="00891BEA">
              <w:rPr>
                <w:rFonts w:ascii="MyriadPro-BoldCond" w:hAnsi="MyriadPro-BoldCond" w:cs="MyriadPro-BoldCond"/>
                <w:bCs/>
              </w:rPr>
              <w:t>Способ</w:t>
            </w:r>
          </w:p>
          <w:p w:rsidR="00891BEA" w:rsidRPr="00891BEA" w:rsidRDefault="00891BEA" w:rsidP="00891BEA">
            <w:pPr>
              <w:jc w:val="center"/>
            </w:pPr>
            <w:r w:rsidRPr="00891BEA">
              <w:rPr>
                <w:rFonts w:ascii="MyriadPro-BoldCond" w:hAnsi="MyriadPro-BoldCond" w:cs="MyriadPro-BoldCond"/>
                <w:bCs/>
              </w:rPr>
              <w:t>подведения итогов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1. Классные журналы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Сентябрь</w:t>
            </w:r>
          </w:p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Март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Февраль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Октябрь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Май</w:t>
            </w: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Декабрь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Анализ состояния,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соблюдение единых требований к оформлению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классных журналов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Накопление оценок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Объем домашнего задания. Предупреждение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перегрузок</w:t>
            </w:r>
          </w:p>
        </w:tc>
        <w:tc>
          <w:tcPr>
            <w:tcW w:w="1808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 xml:space="preserve">Зам. </w:t>
            </w:r>
            <w:proofErr w:type="spellStart"/>
            <w:r>
              <w:rPr>
                <w:rFonts w:ascii="MyriadPro-Cond" w:hAnsi="MyriadPro-Cond" w:cs="MyriadPro-Cond"/>
              </w:rPr>
              <w:t>дир</w:t>
            </w:r>
            <w:proofErr w:type="spellEnd"/>
            <w:r>
              <w:rPr>
                <w:rFonts w:ascii="MyriadPro-Cond" w:hAnsi="MyriadPro-Cond" w:cs="MyriadPro-Cond"/>
              </w:rPr>
              <w:t>. по УВР</w:t>
            </w:r>
          </w:p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Справка, беседа с класс-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proofErr w:type="spellStart"/>
            <w:r>
              <w:rPr>
                <w:rFonts w:ascii="MyriadPro-Cond" w:hAnsi="MyriadPro-Cond" w:cs="MyriadPro-Cond"/>
              </w:rPr>
              <w:t>ными</w:t>
            </w:r>
            <w:proofErr w:type="spellEnd"/>
            <w:r>
              <w:rPr>
                <w:rFonts w:ascii="MyriadPro-Cond" w:hAnsi="MyriadPro-Cond" w:cs="MyriadPro-Cond"/>
              </w:rPr>
              <w:t xml:space="preserve"> руководителями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Справка, совещание </w:t>
            </w:r>
            <w:proofErr w:type="gramStart"/>
            <w:r>
              <w:rPr>
                <w:rFonts w:ascii="MyriadPro-Cond" w:hAnsi="MyriadPro-Cond" w:cs="MyriadPro-Cond"/>
              </w:rPr>
              <w:t>при</w:t>
            </w:r>
            <w:proofErr w:type="gramEnd"/>
          </w:p>
          <w:p w:rsidR="00891BEA" w:rsidRPr="00891BEA" w:rsidRDefault="00891BEA" w:rsidP="00891BEA">
            <w:pPr>
              <w:rPr>
                <w:rFonts w:ascii="MyriadPro-Cond" w:hAnsi="MyriadPro-Cond" w:cs="MyriadPro-Cond"/>
              </w:rPr>
            </w:pPr>
            <w:proofErr w:type="gramStart"/>
            <w:r>
              <w:rPr>
                <w:rFonts w:ascii="MyriadPro-Cond" w:hAnsi="MyriadPro-Cond" w:cs="MyriadPro-Cond"/>
              </w:rPr>
              <w:t>завуче</w:t>
            </w:r>
            <w:proofErr w:type="gramEnd"/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2. Дневники учащихся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Сентябрь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Проверка состояния ведения дневников, </w:t>
            </w:r>
            <w:proofErr w:type="spellStart"/>
            <w:r>
              <w:rPr>
                <w:rFonts w:ascii="MyriadPro-Cond" w:hAnsi="MyriadPro-Cond" w:cs="MyriadPro-Cond"/>
              </w:rPr>
              <w:t>соблю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дение</w:t>
            </w:r>
            <w:proofErr w:type="spellEnd"/>
            <w:r>
              <w:rPr>
                <w:rFonts w:ascii="MyriadPro-Cond" w:hAnsi="MyriadPro-Cond" w:cs="MyriadPro-Cond"/>
              </w:rPr>
              <w:t xml:space="preserve"> единых требований к оформлению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Справка, совещание </w:t>
            </w:r>
            <w:proofErr w:type="gramStart"/>
            <w:r>
              <w:rPr>
                <w:rFonts w:ascii="MyriadPro-Cond" w:hAnsi="MyriadPro-Cond" w:cs="MyriadPro-Cond"/>
              </w:rPr>
              <w:t>при</w:t>
            </w:r>
            <w:proofErr w:type="gramEnd"/>
          </w:p>
          <w:p w:rsidR="00891BEA" w:rsidRDefault="00891BEA" w:rsidP="00891BEA">
            <w:proofErr w:type="gramStart"/>
            <w:r>
              <w:rPr>
                <w:rFonts w:ascii="MyriadPro-Cond" w:hAnsi="MyriadPro-Cond" w:cs="MyriadPro-Cond"/>
              </w:rPr>
              <w:t>завуче</w:t>
            </w:r>
            <w:proofErr w:type="gramEnd"/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3. Тетради учащихся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Январь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Правильность оформления тетрадей. </w:t>
            </w:r>
            <w:proofErr w:type="spellStart"/>
            <w:r>
              <w:rPr>
                <w:rFonts w:ascii="MyriadPro-Cond" w:hAnsi="MyriadPro-Cond" w:cs="MyriadPro-Cond"/>
              </w:rPr>
              <w:t>Регуляр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ность</w:t>
            </w:r>
            <w:proofErr w:type="spellEnd"/>
            <w:r>
              <w:rPr>
                <w:rFonts w:ascii="MyriadPro-Cond" w:hAnsi="MyriadPro-Cond" w:cs="MyriadPro-Cond"/>
              </w:rPr>
              <w:t xml:space="preserve"> проверок </w:t>
            </w:r>
            <w:proofErr w:type="spellStart"/>
            <w:r>
              <w:rPr>
                <w:rFonts w:ascii="MyriadPro-Cond" w:hAnsi="MyriadPro-Cond" w:cs="MyriadPro-Cond"/>
              </w:rPr>
              <w:t>тетерадей</w:t>
            </w:r>
            <w:proofErr w:type="spellEnd"/>
            <w:r>
              <w:rPr>
                <w:rFonts w:ascii="MyriadPro-Cond" w:hAnsi="MyriadPro-Cond" w:cs="MyriadPro-Cond"/>
              </w:rPr>
              <w:t xml:space="preserve"> учителями</w:t>
            </w:r>
          </w:p>
        </w:tc>
        <w:tc>
          <w:tcPr>
            <w:tcW w:w="1808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Руководители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ШМО</w:t>
            </w:r>
          </w:p>
        </w:tc>
        <w:tc>
          <w:tcPr>
            <w:tcW w:w="1903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Заседание ШМО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4. Календарно-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тематическое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планирование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Сентябрь</w:t>
            </w: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Февраль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Соответствие и утверждение календарно-</w:t>
            </w:r>
            <w:proofErr w:type="spellStart"/>
            <w:r>
              <w:rPr>
                <w:rFonts w:ascii="MyriadPro-Cond" w:hAnsi="MyriadPro-Cond" w:cs="MyriadPro-Cond"/>
              </w:rPr>
              <w:t>темати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ческого</w:t>
            </w:r>
            <w:proofErr w:type="spellEnd"/>
            <w:r>
              <w:rPr>
                <w:rFonts w:ascii="MyriadPro-Cond" w:hAnsi="MyriadPro-Cond" w:cs="MyriadPro-Cond"/>
              </w:rPr>
              <w:t xml:space="preserve"> планирования</w:t>
            </w:r>
          </w:p>
        </w:tc>
        <w:tc>
          <w:tcPr>
            <w:tcW w:w="1808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 xml:space="preserve">Зам. </w:t>
            </w:r>
            <w:proofErr w:type="spellStart"/>
            <w:r>
              <w:rPr>
                <w:rFonts w:ascii="MyriadPro-Cond" w:hAnsi="MyriadPro-Cond" w:cs="MyriadPro-Cond"/>
              </w:rPr>
              <w:t>дир</w:t>
            </w:r>
            <w:proofErr w:type="spellEnd"/>
            <w:r>
              <w:rPr>
                <w:rFonts w:ascii="MyriadPro-Cond" w:hAnsi="MyriadPro-Cond" w:cs="MyriadPro-Cond"/>
              </w:rPr>
              <w:t>. по УВР</w:t>
            </w:r>
          </w:p>
        </w:tc>
        <w:tc>
          <w:tcPr>
            <w:tcW w:w="1903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Совещание 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5. Воспитательная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работа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Сентябрь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Октябрь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proofErr w:type="spellStart"/>
            <w:r w:rsidRPr="00891BEA">
              <w:rPr>
                <w:rFonts w:ascii="MyriadPro-Cond" w:hAnsi="MyriadPro-Cond" w:cs="MyriadPro-Cond"/>
                <w:i/>
              </w:rPr>
              <w:t>Апрел</w:t>
            </w:r>
            <w:proofErr w:type="spellEnd"/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proofErr w:type="spellStart"/>
            <w:r w:rsidRPr="00891BEA">
              <w:rPr>
                <w:rFonts w:ascii="MyriadPro-Cond" w:hAnsi="MyriadPro-Cond" w:cs="MyriadPro-Cond"/>
                <w:i/>
              </w:rPr>
              <w:t>Декабль</w:t>
            </w:r>
            <w:proofErr w:type="spellEnd"/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Март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май</w:t>
            </w:r>
          </w:p>
        </w:tc>
        <w:tc>
          <w:tcPr>
            <w:tcW w:w="2290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Соответствие планов воспитательной работы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Изучение состояния работы кружков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Изучение системы работы классных руководителей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Система работы классных руководителей по пре-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proofErr w:type="spellStart"/>
            <w:r>
              <w:rPr>
                <w:rFonts w:ascii="MyriadPro-Cond" w:hAnsi="MyriadPro-Cond" w:cs="MyriadPro-Cond"/>
              </w:rPr>
              <w:t>дотвращению</w:t>
            </w:r>
            <w:proofErr w:type="spellEnd"/>
            <w:r>
              <w:rPr>
                <w:rFonts w:ascii="MyriadPro-Cond" w:hAnsi="MyriadPro-Cond" w:cs="MyriadPro-Cond"/>
              </w:rPr>
              <w:t xml:space="preserve"> </w:t>
            </w:r>
            <w:proofErr w:type="spellStart"/>
            <w:r>
              <w:rPr>
                <w:rFonts w:ascii="MyriadPro-Cond" w:hAnsi="MyriadPro-Cond" w:cs="MyriadPro-Cond"/>
              </w:rPr>
              <w:t>девиантного</w:t>
            </w:r>
            <w:proofErr w:type="spellEnd"/>
            <w:r>
              <w:rPr>
                <w:rFonts w:ascii="MyriadPro-Cond" w:hAnsi="MyriadPro-Cond" w:cs="MyriadPro-Cond"/>
              </w:rPr>
              <w:t xml:space="preserve"> поведения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 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Проблемный анализ результатов </w:t>
            </w:r>
            <w:proofErr w:type="gramStart"/>
            <w:r>
              <w:rPr>
                <w:rFonts w:ascii="MyriadPro-Cond" w:hAnsi="MyriadPro-Cond" w:cs="MyriadPro-Cond"/>
              </w:rPr>
              <w:t>воспитательной</w:t>
            </w:r>
            <w:proofErr w:type="gramEnd"/>
          </w:p>
          <w:p w:rsidR="00891BEA" w:rsidRDefault="00891BEA" w:rsidP="00891BEA">
            <w:r>
              <w:rPr>
                <w:rFonts w:ascii="MyriadPro-Cond" w:hAnsi="MyriadPro-Cond" w:cs="MyriadPro-Cond"/>
              </w:rPr>
              <w:lastRenderedPageBreak/>
              <w:t>деятельности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Совещание при завуче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Справка, совещание </w:t>
            </w:r>
            <w:proofErr w:type="gramStart"/>
            <w:r>
              <w:rPr>
                <w:rFonts w:ascii="MyriadPro-Cond" w:hAnsi="MyriadPro-Cond" w:cs="MyriadPro-Cond"/>
              </w:rPr>
              <w:t>при</w:t>
            </w:r>
            <w:proofErr w:type="gramEnd"/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proofErr w:type="gramStart"/>
            <w:r>
              <w:rPr>
                <w:rFonts w:ascii="MyriadPro-Cond" w:hAnsi="MyriadPro-Cond" w:cs="MyriadPro-Cond"/>
              </w:rPr>
              <w:t>Завуче</w:t>
            </w:r>
            <w:proofErr w:type="gramEnd"/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Методический совет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lastRenderedPageBreak/>
              <w:t xml:space="preserve">6. Журналы </w:t>
            </w:r>
            <w:proofErr w:type="spellStart"/>
            <w:r>
              <w:rPr>
                <w:rFonts w:ascii="MyriadPro-Cond" w:hAnsi="MyriadPro-Cond" w:cs="MyriadPro-Cond"/>
              </w:rPr>
              <w:t>ГИЗов</w:t>
            </w:r>
            <w:proofErr w:type="spellEnd"/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и факультативов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Ноябрь</w:t>
            </w: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Февраль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Соблюдение единых требований к оформлению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журналов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Справка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8. Личные дела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учащихся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Сентябрь</w:t>
            </w: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Февраль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Соблюдение требований к оформлению и </w:t>
            </w:r>
            <w:proofErr w:type="spellStart"/>
            <w:r>
              <w:rPr>
                <w:rFonts w:ascii="MyriadPro-Cond" w:hAnsi="MyriadPro-Cond" w:cs="MyriadPro-Cond"/>
              </w:rPr>
              <w:t>веде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нию</w:t>
            </w:r>
            <w:proofErr w:type="spellEnd"/>
            <w:r>
              <w:rPr>
                <w:rFonts w:ascii="MyriadPro-Cond" w:hAnsi="MyriadPro-Cond" w:cs="MyriadPro-Cond"/>
              </w:rPr>
              <w:t xml:space="preserve"> личных дел классными руководителями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Совещание 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9. Государственная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итоговая аттестация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Март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  <w:r w:rsidRPr="00891BEA">
              <w:rPr>
                <w:rFonts w:ascii="MyriadPro-Cond" w:hAnsi="MyriadPro-Cond" w:cs="MyriadPro-Cond"/>
                <w:i/>
              </w:rPr>
              <w:t>Апрель</w:t>
            </w: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rFonts w:ascii="MyriadPro-Cond" w:hAnsi="MyriadPro-Cond" w:cs="MyriadPro-Cond"/>
                <w:i/>
              </w:rPr>
            </w:pPr>
          </w:p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Документальное обеспечение </w:t>
            </w:r>
            <w:proofErr w:type="gramStart"/>
            <w:r>
              <w:rPr>
                <w:rFonts w:ascii="MyriadPro-Cond" w:hAnsi="MyriadPro-Cond" w:cs="MyriadPro-Cond"/>
              </w:rPr>
              <w:t>итоговой</w:t>
            </w:r>
            <w:proofErr w:type="gramEnd"/>
            <w:r>
              <w:rPr>
                <w:rFonts w:ascii="MyriadPro-Cond" w:hAnsi="MyriadPro-Cond" w:cs="MyriadPro-Cond"/>
              </w:rPr>
              <w:t xml:space="preserve"> </w:t>
            </w:r>
            <w:proofErr w:type="spellStart"/>
            <w:r>
              <w:rPr>
                <w:rFonts w:ascii="MyriadPro-Cond" w:hAnsi="MyriadPro-Cond" w:cs="MyriadPro-Cond"/>
              </w:rPr>
              <w:t>государ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proofErr w:type="spellStart"/>
            <w:r>
              <w:rPr>
                <w:rFonts w:ascii="MyriadPro-Cond" w:hAnsi="MyriadPro-Cond" w:cs="MyriadPro-Cond"/>
              </w:rPr>
              <w:t>ственной</w:t>
            </w:r>
            <w:proofErr w:type="spellEnd"/>
            <w:r>
              <w:rPr>
                <w:rFonts w:ascii="MyriadPro-Cond" w:hAnsi="MyriadPro-Cond" w:cs="MyriadPro-Cond"/>
              </w:rPr>
              <w:t xml:space="preserve"> аттестации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Подготовка экзаменационного материала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Педагогический совет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Совещание 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BoldCond" w:hAnsi="MyriadPro-BoldCond" w:cs="MyriadPro-BoldCond"/>
                <w:b/>
                <w:bCs/>
              </w:rPr>
            </w:pPr>
            <w:r>
              <w:rPr>
                <w:rFonts w:ascii="MyriadPro-BoldCond" w:hAnsi="MyriadPro-BoldCond" w:cs="MyriadPro-BoldCond"/>
                <w:b/>
                <w:bCs/>
              </w:rPr>
              <w:t>Содержание</w:t>
            </w:r>
          </w:p>
          <w:p w:rsidR="00891BEA" w:rsidRDefault="00891BEA" w:rsidP="00891BEA">
            <w:r>
              <w:rPr>
                <w:rFonts w:ascii="MyriadPro-BoldCond" w:hAnsi="MyriadPro-BoldCond" w:cs="MyriadPro-BoldCond"/>
                <w:b/>
                <w:bCs/>
              </w:rPr>
              <w:t>контроля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autoSpaceDE w:val="0"/>
              <w:autoSpaceDN w:val="0"/>
              <w:adjustRightInd w:val="0"/>
              <w:rPr>
                <w:rFonts w:ascii="MyriadPro-BoldCond" w:hAnsi="MyriadPro-BoldCond" w:cs="MyriadPro-BoldCond"/>
                <w:b/>
                <w:bCs/>
                <w:i/>
              </w:rPr>
            </w:pPr>
            <w:r w:rsidRPr="00891BEA">
              <w:rPr>
                <w:rFonts w:ascii="MyriadPro-BoldCond" w:hAnsi="MyriadPro-BoldCond" w:cs="MyriadPro-BoldCond"/>
                <w:b/>
                <w:bCs/>
                <w:i/>
              </w:rPr>
              <w:t>Время</w:t>
            </w:r>
          </w:p>
          <w:p w:rsidR="00891BEA" w:rsidRPr="00891BEA" w:rsidRDefault="00891BEA" w:rsidP="00891BEA">
            <w:pPr>
              <w:rPr>
                <w:i/>
              </w:rPr>
            </w:pPr>
            <w:r w:rsidRPr="00891BEA">
              <w:rPr>
                <w:rFonts w:ascii="MyriadPro-BoldCond" w:hAnsi="MyriadPro-BoldCond" w:cs="MyriadPro-BoldCond"/>
                <w:b/>
                <w:bCs/>
                <w:i/>
              </w:rPr>
              <w:t>проверки</w:t>
            </w:r>
          </w:p>
        </w:tc>
        <w:tc>
          <w:tcPr>
            <w:tcW w:w="2290" w:type="dxa"/>
          </w:tcPr>
          <w:p w:rsidR="00891BEA" w:rsidRDefault="00891BEA" w:rsidP="00891BEA">
            <w:r>
              <w:rPr>
                <w:rFonts w:ascii="MyriadPro-BoldCond" w:hAnsi="MyriadPro-BoldCond" w:cs="MyriadPro-BoldCond"/>
                <w:b/>
                <w:bCs/>
              </w:rPr>
              <w:t>Цель контроля</w:t>
            </w:r>
          </w:p>
        </w:tc>
        <w:tc>
          <w:tcPr>
            <w:tcW w:w="1808" w:type="dxa"/>
          </w:tcPr>
          <w:p w:rsidR="00891BEA" w:rsidRDefault="00891BEA" w:rsidP="00891BEA">
            <w:r>
              <w:rPr>
                <w:rFonts w:ascii="MyriadPro-BoldCond" w:hAnsi="MyriadPro-BoldCond" w:cs="MyriadPro-BoldCond"/>
                <w:b/>
                <w:bCs/>
              </w:rPr>
              <w:t>Проверяющий Способ</w:t>
            </w:r>
          </w:p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BoldCond" w:hAnsi="MyriadPro-BoldCond" w:cs="MyriadPro-BoldCond"/>
                <w:b/>
                <w:bCs/>
              </w:rPr>
            </w:pPr>
            <w:r>
              <w:rPr>
                <w:rFonts w:ascii="MyriadPro-BoldCond" w:hAnsi="MyriadPro-BoldCond" w:cs="MyriadPro-BoldCond"/>
                <w:b/>
                <w:bCs/>
              </w:rPr>
              <w:t>Способ</w:t>
            </w:r>
          </w:p>
          <w:p w:rsidR="00891BEA" w:rsidRDefault="00891BEA" w:rsidP="00891BEA">
            <w:r>
              <w:rPr>
                <w:rFonts w:ascii="MyriadPro-BoldCond" w:hAnsi="MyriadPro-BoldCond" w:cs="MyriadPro-BoldCond"/>
                <w:b/>
                <w:bCs/>
              </w:rPr>
              <w:t>подведения итогов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89" w:type="dxa"/>
          </w:tcPr>
          <w:p w:rsidR="00891BEA" w:rsidRDefault="00891BEA" w:rsidP="00891BEA">
            <w:r>
              <w:rPr>
                <w:rFonts w:ascii="MyriadPro-CondIt" w:hAnsi="MyriadPro-CondIt" w:cs="MyriadPro-CondIt"/>
                <w:i/>
                <w:iCs/>
              </w:rPr>
              <w:t>2. Контроль качества знаний, умений, навыков обучающихся</w:t>
            </w:r>
          </w:p>
        </w:tc>
        <w:tc>
          <w:tcPr>
            <w:tcW w:w="1281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/>
        </w:tc>
        <w:tc>
          <w:tcPr>
            <w:tcW w:w="1808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/>
        </w:tc>
      </w:tr>
      <w:tr w:rsidR="00891BEA" w:rsidTr="00891BEA">
        <w:tblPrEx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2289" w:type="dxa"/>
          </w:tcPr>
          <w:p w:rsidR="00891BEA" w:rsidRDefault="00891BEA" w:rsidP="00891BEA">
            <w:pPr>
              <w:rPr>
                <w:rFonts w:ascii="MyriadPro-CondIt" w:hAnsi="MyriadPro-CondIt" w:cs="MyriadPro-CondIt"/>
                <w:i/>
                <w:iCs/>
              </w:rPr>
            </w:pPr>
            <w:r>
              <w:rPr>
                <w:rFonts w:ascii="MyriadPro-CondIt" w:hAnsi="MyriadPro-CondIt" w:cs="MyriadPro-CondIt"/>
                <w:i/>
                <w:iCs/>
              </w:rPr>
              <w:t xml:space="preserve">1-3 </w:t>
            </w:r>
            <w:proofErr w:type="spellStart"/>
            <w:r>
              <w:rPr>
                <w:rFonts w:ascii="MyriadPro-CondIt" w:hAnsi="MyriadPro-CondIt" w:cs="MyriadPro-CondIt"/>
                <w:i/>
                <w:iCs/>
              </w:rPr>
              <w:t>кл</w:t>
            </w:r>
            <w:proofErr w:type="spellEnd"/>
            <w:r>
              <w:rPr>
                <w:rFonts w:ascii="MyriadPro-CondIt" w:hAnsi="MyriadPro-CondIt" w:cs="MyriadPro-CondIt"/>
                <w:i/>
                <w:iCs/>
              </w:rPr>
              <w:t>.</w:t>
            </w:r>
          </w:p>
        </w:tc>
        <w:tc>
          <w:tcPr>
            <w:tcW w:w="1281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Сентябрь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Качество знаний на начало года по русскому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языку, математике, чтению</w:t>
            </w:r>
          </w:p>
        </w:tc>
        <w:tc>
          <w:tcPr>
            <w:tcW w:w="1808" w:type="dxa"/>
          </w:tcPr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Зам. </w:t>
            </w:r>
            <w:proofErr w:type="spellStart"/>
            <w:r>
              <w:rPr>
                <w:rFonts w:ascii="MyriadPro-Cond" w:hAnsi="MyriadPro-Cond" w:cs="MyriadPro-Cond"/>
              </w:rPr>
              <w:t>дир</w:t>
            </w:r>
            <w:proofErr w:type="spellEnd"/>
            <w:r>
              <w:rPr>
                <w:rFonts w:ascii="MyriadPro-Cond" w:hAnsi="MyriadPro-Cond" w:cs="MyriadPro-Cond"/>
              </w:rPr>
              <w:t>. по УВР</w:t>
            </w:r>
          </w:p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Справка, совещание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5 класс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  <w:r>
              <w:rPr>
                <w:rFonts w:ascii="MyriadPro-Cond" w:hAnsi="MyriadPro-Cond" w:cs="MyriadPro-Cond"/>
              </w:rPr>
              <w:t>Сентябрь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Уровень </w:t>
            </w:r>
            <w:proofErr w:type="spellStart"/>
            <w:r>
              <w:rPr>
                <w:rFonts w:ascii="MyriadPro-Cond" w:hAnsi="MyriadPro-Cond" w:cs="MyriadPro-Cond"/>
              </w:rPr>
              <w:t>сформированности</w:t>
            </w:r>
            <w:proofErr w:type="spellEnd"/>
            <w:r>
              <w:rPr>
                <w:rFonts w:ascii="MyriadPro-Cond" w:hAnsi="MyriadPro-Cond" w:cs="MyriadPro-Cond"/>
              </w:rPr>
              <w:t xml:space="preserve"> ЗУН за курс </w:t>
            </w:r>
            <w:proofErr w:type="spellStart"/>
            <w:r>
              <w:rPr>
                <w:rFonts w:ascii="MyriadPro-Cond" w:hAnsi="MyriadPro-Cond" w:cs="MyriadPro-Cond"/>
              </w:rPr>
              <w:t>началь</w:t>
            </w:r>
            <w:proofErr w:type="spellEnd"/>
            <w:r>
              <w:rPr>
                <w:rFonts w:ascii="MyriadPro-Cond" w:hAnsi="MyriadPro-Cond" w:cs="MyriadPro-Cond"/>
              </w:rPr>
              <w:t>-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ной школы (русский язык, математика, чтение)</w:t>
            </w:r>
          </w:p>
        </w:tc>
        <w:tc>
          <w:tcPr>
            <w:tcW w:w="1808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Учителя-предмет-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ники</w:t>
            </w:r>
            <w:proofErr w:type="spellEnd"/>
          </w:p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Справка, совещание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6 класс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  <w:r>
              <w:rPr>
                <w:rFonts w:ascii="MyriadPro-Cond" w:hAnsi="MyriadPro-Cond" w:cs="MyriadPro-Cond"/>
              </w:rPr>
              <w:t>Апрель</w:t>
            </w:r>
          </w:p>
        </w:tc>
        <w:tc>
          <w:tcPr>
            <w:tcW w:w="2290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Качество ЗУН учащихся</w:t>
            </w:r>
          </w:p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>Отчет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t xml:space="preserve">5–10 </w:t>
            </w:r>
            <w:proofErr w:type="spellStart"/>
            <w:r>
              <w:rPr>
                <w:rFonts w:ascii="MyriadPro-Cond" w:hAnsi="MyriadPro-Cond" w:cs="MyriadPro-Cond"/>
              </w:rPr>
              <w:t>кл</w:t>
            </w:r>
            <w:proofErr w:type="spellEnd"/>
            <w:r>
              <w:rPr>
                <w:rFonts w:ascii="MyriadPro-Cond" w:hAnsi="MyriadPro-Cond" w:cs="MyriadPro-Cond"/>
              </w:rPr>
              <w:t>.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  <w:r>
              <w:rPr>
                <w:rFonts w:ascii="MyriadPro-Cond" w:hAnsi="MyriadPro-Cond" w:cs="MyriadPro-Cond"/>
              </w:rPr>
              <w:t>Октябрь</w:t>
            </w:r>
          </w:p>
        </w:tc>
        <w:tc>
          <w:tcPr>
            <w:tcW w:w="2290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Уровень </w:t>
            </w:r>
            <w:proofErr w:type="spellStart"/>
            <w:r>
              <w:rPr>
                <w:rFonts w:ascii="MyriadPro-Cond" w:hAnsi="MyriadPro-Cond" w:cs="MyriadPro-Cond"/>
              </w:rPr>
              <w:t>сформированности</w:t>
            </w:r>
            <w:proofErr w:type="spellEnd"/>
            <w:r>
              <w:rPr>
                <w:rFonts w:ascii="MyriadPro-Cond" w:hAnsi="MyriadPro-Cond" w:cs="MyriadPro-Cond"/>
              </w:rPr>
              <w:t xml:space="preserve"> ЗУН Учителя-предмет-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proofErr w:type="spellStart"/>
            <w:r>
              <w:rPr>
                <w:rFonts w:ascii="MyriadPro-Cond" w:hAnsi="MyriadPro-Cond" w:cs="MyriadPro-Cond"/>
              </w:rPr>
              <w:t>ники</w:t>
            </w:r>
            <w:proofErr w:type="spellEnd"/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Справка, совещание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при завуче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9 класс Сентябрь</w:t>
            </w:r>
          </w:p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Январь</w:t>
            </w:r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 xml:space="preserve">Уровень </w:t>
            </w:r>
            <w:proofErr w:type="spellStart"/>
            <w:r>
              <w:rPr>
                <w:rFonts w:ascii="MyriadPro-Cond" w:hAnsi="MyriadPro-Cond" w:cs="MyriadPro-Cond"/>
              </w:rPr>
              <w:t>сформированности</w:t>
            </w:r>
            <w:proofErr w:type="spellEnd"/>
          </w:p>
          <w:p w:rsidR="00891BEA" w:rsidRDefault="00891BEA" w:rsidP="00891BEA">
            <w:pPr>
              <w:rPr>
                <w:rFonts w:ascii="MyriadPro-Cond" w:hAnsi="MyriadPro-Cond" w:cs="MyriadPro-Cond"/>
              </w:rPr>
            </w:pPr>
          </w:p>
          <w:p w:rsidR="00891BEA" w:rsidRDefault="00891BEA" w:rsidP="00891BEA"/>
        </w:tc>
        <w:tc>
          <w:tcPr>
            <w:tcW w:w="1808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lastRenderedPageBreak/>
              <w:t>Учителя-предмет-</w:t>
            </w:r>
          </w:p>
          <w:p w:rsidR="00891BEA" w:rsidRDefault="00891BEA" w:rsidP="00891BEA">
            <w:proofErr w:type="spellStart"/>
            <w:r>
              <w:rPr>
                <w:rFonts w:ascii="MyriadPro-Cond" w:hAnsi="MyriadPro-Cond" w:cs="MyriadPro-Cond"/>
              </w:rPr>
              <w:t>ники</w:t>
            </w:r>
            <w:proofErr w:type="spellEnd"/>
          </w:p>
        </w:tc>
        <w:tc>
          <w:tcPr>
            <w:tcW w:w="1903" w:type="dxa"/>
          </w:tcPr>
          <w:p w:rsidR="00891BEA" w:rsidRDefault="00891BEA" w:rsidP="00891BEA">
            <w:pPr>
              <w:autoSpaceDE w:val="0"/>
              <w:autoSpaceDN w:val="0"/>
              <w:adjustRightInd w:val="0"/>
              <w:rPr>
                <w:rFonts w:ascii="MyriadPro-Cond" w:hAnsi="MyriadPro-Cond" w:cs="MyriadPro-Cond"/>
              </w:rPr>
            </w:pPr>
            <w:r>
              <w:rPr>
                <w:rFonts w:ascii="MyriadPro-Cond" w:hAnsi="MyriadPro-Cond" w:cs="MyriadPro-Cond"/>
              </w:rPr>
              <w:t>Справка, совещание</w:t>
            </w:r>
          </w:p>
          <w:p w:rsidR="00891BEA" w:rsidRDefault="00891BEA" w:rsidP="00891BEA">
            <w:r>
              <w:rPr>
                <w:rFonts w:ascii="MyriadPro-Cond" w:hAnsi="MyriadPro-Cond" w:cs="MyriadPro-Cond"/>
              </w:rPr>
              <w:t>при завуче</w:t>
            </w:r>
          </w:p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>
            <w:r>
              <w:rPr>
                <w:rFonts w:ascii="MyriadPro-Cond" w:hAnsi="MyriadPro-Cond" w:cs="MyriadPro-Cond"/>
              </w:rPr>
              <w:lastRenderedPageBreak/>
              <w:t xml:space="preserve">2–10 </w:t>
            </w:r>
            <w:proofErr w:type="spellStart"/>
            <w:r>
              <w:rPr>
                <w:rFonts w:ascii="MyriadPro-Cond" w:hAnsi="MyriadPro-Cond" w:cs="MyriadPro-Cond"/>
              </w:rPr>
              <w:t>кл</w:t>
            </w:r>
            <w:proofErr w:type="spellEnd"/>
            <w:r>
              <w:rPr>
                <w:rFonts w:ascii="MyriadPro-Cond" w:hAnsi="MyriadPro-Cond" w:cs="MyriadPro-Cond"/>
              </w:rPr>
              <w:t>.</w:t>
            </w:r>
          </w:p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/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/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/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/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/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/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/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/>
        </w:tc>
      </w:tr>
      <w:tr w:rsidR="00891BEA" w:rsidTr="00891BEA">
        <w:tblPrEx>
          <w:tblLook w:val="04A0" w:firstRow="1" w:lastRow="0" w:firstColumn="1" w:lastColumn="0" w:noHBand="0" w:noVBand="1"/>
        </w:tblPrEx>
        <w:tc>
          <w:tcPr>
            <w:tcW w:w="2289" w:type="dxa"/>
          </w:tcPr>
          <w:p w:rsidR="00891BEA" w:rsidRDefault="00891BEA" w:rsidP="00891BEA"/>
        </w:tc>
        <w:tc>
          <w:tcPr>
            <w:tcW w:w="1281" w:type="dxa"/>
          </w:tcPr>
          <w:p w:rsidR="00891BEA" w:rsidRPr="00891BEA" w:rsidRDefault="00891BEA" w:rsidP="00891BEA">
            <w:pPr>
              <w:rPr>
                <w:i/>
              </w:rPr>
            </w:pPr>
          </w:p>
        </w:tc>
        <w:tc>
          <w:tcPr>
            <w:tcW w:w="2290" w:type="dxa"/>
          </w:tcPr>
          <w:p w:rsidR="00891BEA" w:rsidRDefault="00891BEA" w:rsidP="00891BEA"/>
        </w:tc>
        <w:tc>
          <w:tcPr>
            <w:tcW w:w="1808" w:type="dxa"/>
          </w:tcPr>
          <w:p w:rsidR="00891BEA" w:rsidRDefault="00891BEA" w:rsidP="00891BEA"/>
        </w:tc>
        <w:tc>
          <w:tcPr>
            <w:tcW w:w="1903" w:type="dxa"/>
          </w:tcPr>
          <w:p w:rsidR="00891BEA" w:rsidRDefault="00891BEA" w:rsidP="00891BEA"/>
        </w:tc>
      </w:tr>
    </w:tbl>
    <w:p w:rsidR="00891BEA" w:rsidRDefault="00B21365" w:rsidP="00891BEA">
      <w:r>
        <w:rPr>
          <w:rStyle w:val="10"/>
        </w:rPr>
        <w:t xml:space="preserve"> </w:t>
      </w:r>
      <w:bookmarkStart w:id="0" w:name="_GoBack"/>
      <w:bookmarkEnd w:id="0"/>
    </w:p>
    <w:p w:rsidR="00A62CD6" w:rsidRDefault="00A62CD6" w:rsidP="00891BEA"/>
    <w:sectPr w:rsidR="00A62CD6" w:rsidSect="00B2136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Pro-Bold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Cond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EA"/>
    <w:rsid w:val="005D222E"/>
    <w:rsid w:val="00617F6D"/>
    <w:rsid w:val="007F2384"/>
    <w:rsid w:val="00891BEA"/>
    <w:rsid w:val="009C3AE4"/>
    <w:rsid w:val="00A62CD6"/>
    <w:rsid w:val="00B2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4</cp:revision>
  <dcterms:created xsi:type="dcterms:W3CDTF">2018-01-25T07:30:00Z</dcterms:created>
  <dcterms:modified xsi:type="dcterms:W3CDTF">2018-01-27T11:41:00Z</dcterms:modified>
</cp:coreProperties>
</file>